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83" w:rsidRPr="00A549CB" w:rsidRDefault="004A7642" w:rsidP="00A549CB">
      <w:pPr>
        <w:spacing w:after="0" w:line="240" w:lineRule="auto"/>
        <w:jc w:val="center"/>
        <w:rPr>
          <w:rFonts w:cstheme="minorHAnsi"/>
          <w:b/>
          <w:sz w:val="18"/>
          <w:szCs w:val="18"/>
        </w:rPr>
      </w:pPr>
      <w:r w:rsidRPr="00A549CB">
        <w:rPr>
          <w:rFonts w:cstheme="minorHAnsi"/>
          <w:b/>
          <w:sz w:val="18"/>
          <w:szCs w:val="18"/>
        </w:rPr>
        <w:t xml:space="preserve">Privacy </w:t>
      </w:r>
      <w:r w:rsidR="00DF4BEC">
        <w:rPr>
          <w:rFonts w:cstheme="minorHAnsi"/>
          <w:b/>
          <w:sz w:val="18"/>
          <w:szCs w:val="18"/>
        </w:rPr>
        <w:t>Notice</w:t>
      </w:r>
      <w:bookmarkStart w:id="0" w:name="_GoBack"/>
      <w:bookmarkEnd w:id="0"/>
    </w:p>
    <w:p w:rsidR="004A7642" w:rsidRPr="00A549CB" w:rsidRDefault="004A7642" w:rsidP="00A549CB">
      <w:pPr>
        <w:spacing w:after="0" w:line="240" w:lineRule="auto"/>
        <w:rPr>
          <w:rFonts w:cstheme="minorHAnsi"/>
          <w:sz w:val="18"/>
          <w:szCs w:val="18"/>
        </w:rPr>
      </w:pP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Welcome to the BOA Boutique Limited’s (“</w:t>
      </w:r>
      <w:r w:rsidRPr="00A549CB">
        <w:rPr>
          <w:rFonts w:cstheme="minorHAnsi"/>
          <w:b/>
          <w:color w:val="000000"/>
          <w:sz w:val="18"/>
          <w:szCs w:val="18"/>
        </w:rPr>
        <w:t>BOA</w:t>
      </w:r>
      <w:r w:rsidRPr="00A549CB">
        <w:rPr>
          <w:rFonts w:cstheme="minorHAnsi"/>
          <w:color w:val="000000"/>
          <w:sz w:val="18"/>
          <w:szCs w:val="18"/>
        </w:rPr>
        <w:t>”) privacy notice.</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xml:space="preserve">BOA respects your privacy and is committed to protecting your personal data. This privacy notice will inform you as to how we look after your personal data when you visit our website to make an enquiry or when you purchase a product or service from us in store.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xml:space="preserve">It is important that you read this privacy notice together with any other privacy notice or fair processing notice we may provide on specific occasions when we are collecting or processing personal data about you so that you are fully aware of how and why we are using your data.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CONTROLLER</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BOA Boutique Limited is the controller and responsible for your personal data (collectively referred to as ”BOA”, “we”, “us” or “our” in this privacy notice).</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xml:space="preserve">We have appointed a data privacy manager who is responsible for overseeing questions in relation to this privacy notice. If you have any questions about this privacy notice, including any requests to exercise </w:t>
      </w:r>
      <w:r w:rsidRPr="00A549CB">
        <w:rPr>
          <w:rFonts w:cstheme="minorHAnsi"/>
          <w:i/>
          <w:iCs/>
          <w:color w:val="000000"/>
          <w:sz w:val="18"/>
          <w:szCs w:val="18"/>
        </w:rPr>
        <w:t>your legal rights</w:t>
      </w:r>
      <w:r w:rsidRPr="00A549CB">
        <w:rPr>
          <w:rFonts w:cstheme="minorHAnsi"/>
          <w:color w:val="000000"/>
          <w:sz w:val="18"/>
          <w:szCs w:val="18"/>
        </w:rPr>
        <w:t xml:space="preserve">, please contact the data privacy manager, Shelia Harding, BOA Boutique Limited, </w:t>
      </w:r>
      <w:hyperlink r:id="rId7" w:history="1">
        <w:r w:rsidRPr="00A549CB">
          <w:rPr>
            <w:rStyle w:val="Hyperlink"/>
            <w:rFonts w:cstheme="minorHAnsi"/>
            <w:sz w:val="18"/>
            <w:szCs w:val="18"/>
          </w:rPr>
          <w:t>info@BOA-boutique.co.uk</w:t>
        </w:r>
      </w:hyperlink>
      <w:r w:rsidRPr="00A549CB">
        <w:rPr>
          <w:rFonts w:cstheme="minorHAnsi"/>
          <w:color w:val="000000"/>
          <w:sz w:val="18"/>
          <w:szCs w:val="18"/>
        </w:rPr>
        <w:t>, 020 8948 2340.</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You have the right to make a complaint at any time to the Information Commissioner’s Office (ICO), the UK supervisory authority for data protection issues (</w:t>
      </w:r>
      <w:hyperlink r:id="rId8" w:history="1">
        <w:r w:rsidRPr="00A549CB">
          <w:rPr>
            <w:rFonts w:cstheme="minorHAnsi"/>
            <w:i/>
            <w:iCs/>
            <w:color w:val="0000FF"/>
            <w:sz w:val="18"/>
            <w:szCs w:val="18"/>
          </w:rPr>
          <w:t>www.ico.org.uk</w:t>
        </w:r>
      </w:hyperlink>
      <w:r w:rsidRPr="00A549CB">
        <w:rPr>
          <w:rFonts w:cstheme="minorHAnsi"/>
          <w:color w:val="000000"/>
          <w:sz w:val="18"/>
          <w:szCs w:val="18"/>
        </w:rPr>
        <w:t>). We would, however, appreciate the chance to deal with your concerns before you approach the ICO so please contact us in the first instance.</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It is important that the personal data we hold about you is accurate and current. Please keep us informed if your personal data changes during your relationship with us.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THE DATA WE COLLECT ABOUT YOU</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Personal data, or personal information, means any information about an individual from which that person can be identified. It does not include data where the identity has been removed (anonymous data).</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may collect, use, store and transfer different kinds of personal data about you which we have grouped together follows: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numPr>
          <w:ilvl w:val="0"/>
          <w:numId w:val="1"/>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b/>
          <w:bCs/>
          <w:color w:val="000000"/>
          <w:sz w:val="18"/>
          <w:szCs w:val="18"/>
        </w:rPr>
        <w:t>Identity Data</w:t>
      </w:r>
      <w:r w:rsidRPr="00A549CB">
        <w:rPr>
          <w:rFonts w:cstheme="minorHAnsi"/>
          <w:color w:val="000000"/>
          <w:sz w:val="18"/>
          <w:szCs w:val="18"/>
        </w:rPr>
        <w:t xml:space="preserve"> includes first name, maiden name, last name, username or similar identifier, marital status, title, date of birth and gender.</w:t>
      </w:r>
    </w:p>
    <w:p w:rsidR="001D5B69" w:rsidRPr="00A549CB" w:rsidRDefault="001D5B69" w:rsidP="00A549CB">
      <w:pPr>
        <w:widowControl w:val="0"/>
        <w:numPr>
          <w:ilvl w:val="0"/>
          <w:numId w:val="2"/>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b/>
          <w:bCs/>
          <w:color w:val="000000"/>
          <w:sz w:val="18"/>
          <w:szCs w:val="18"/>
        </w:rPr>
        <w:t>Contact Data</w:t>
      </w:r>
      <w:r w:rsidRPr="00A549CB">
        <w:rPr>
          <w:rFonts w:cstheme="minorHAnsi"/>
          <w:color w:val="000000"/>
          <w:sz w:val="18"/>
          <w:szCs w:val="18"/>
        </w:rPr>
        <w:t xml:space="preserve"> includes billing address, delivery address, email address and telephone numbers.</w:t>
      </w:r>
    </w:p>
    <w:p w:rsidR="001D5B69" w:rsidRPr="00A549CB" w:rsidRDefault="001D5B69" w:rsidP="00A549CB">
      <w:pPr>
        <w:widowControl w:val="0"/>
        <w:numPr>
          <w:ilvl w:val="0"/>
          <w:numId w:val="3"/>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b/>
          <w:bCs/>
          <w:color w:val="000000"/>
          <w:sz w:val="18"/>
          <w:szCs w:val="18"/>
        </w:rPr>
        <w:t>Financial Data</w:t>
      </w:r>
      <w:r w:rsidRPr="00A549CB">
        <w:rPr>
          <w:rFonts w:cstheme="minorHAnsi"/>
          <w:color w:val="000000"/>
          <w:sz w:val="18"/>
          <w:szCs w:val="18"/>
        </w:rPr>
        <w:t xml:space="preserve"> includes bank account and payment card details.</w:t>
      </w:r>
    </w:p>
    <w:p w:rsidR="001D5B69" w:rsidRPr="00A549CB" w:rsidRDefault="001D5B69" w:rsidP="00A549CB">
      <w:pPr>
        <w:widowControl w:val="0"/>
        <w:numPr>
          <w:ilvl w:val="0"/>
          <w:numId w:val="4"/>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b/>
          <w:bCs/>
          <w:color w:val="000000"/>
          <w:sz w:val="18"/>
          <w:szCs w:val="18"/>
        </w:rPr>
        <w:t>Transaction Data</w:t>
      </w:r>
      <w:r w:rsidRPr="00A549CB">
        <w:rPr>
          <w:rFonts w:cstheme="minorHAnsi"/>
          <w:color w:val="000000"/>
          <w:sz w:val="18"/>
          <w:szCs w:val="18"/>
        </w:rPr>
        <w:t xml:space="preserve"> includes details about payments to and from you and other details of products and services you have purchased from us.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xml:space="preserve">We do not collect any </w:t>
      </w:r>
      <w:r w:rsidRPr="00A549CB">
        <w:rPr>
          <w:rFonts w:cstheme="minorHAnsi"/>
          <w:b/>
          <w:bCs/>
          <w:color w:val="000000"/>
          <w:sz w:val="18"/>
          <w:szCs w:val="18"/>
        </w:rPr>
        <w:t>Special Categories of Personal Data</w:t>
      </w:r>
      <w:r w:rsidRPr="00A549CB">
        <w:rPr>
          <w:rFonts w:cstheme="minorHAnsi"/>
          <w:color w:val="000000"/>
          <w:sz w:val="18"/>
          <w:szCs w:val="18"/>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IF YOU FAIL TO PROVIDE PERSONAL DATA</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w:t>
      </w:r>
      <w:r w:rsidR="00407E36" w:rsidRPr="00A549CB">
        <w:rPr>
          <w:rFonts w:cstheme="minorHAnsi"/>
          <w:color w:val="000000"/>
          <w:sz w:val="18"/>
          <w:szCs w:val="18"/>
        </w:rPr>
        <w:t>f this is the case at the time.</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HOW IS YOUR PERSONAL DATA COLLECTED?</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use different methods to collect data from and about you including through:</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numPr>
          <w:ilvl w:val="0"/>
          <w:numId w:val="5"/>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b/>
          <w:bCs/>
          <w:color w:val="000000"/>
          <w:sz w:val="18"/>
          <w:szCs w:val="18"/>
        </w:rPr>
        <w:t>Direct interactions.</w:t>
      </w:r>
      <w:r w:rsidRPr="00A549CB">
        <w:rPr>
          <w:rFonts w:cstheme="minorHAnsi"/>
          <w:color w:val="000000"/>
          <w:sz w:val="18"/>
          <w:szCs w:val="18"/>
        </w:rPr>
        <w:t xml:space="preserve"> You may give us your Identity, Contact and Financial Data by filling in forms or by corresponding with us by post, phone, email or otherwise. This includes personal data you provide when you:</w:t>
      </w:r>
    </w:p>
    <w:p w:rsidR="001D5B69" w:rsidRPr="00A549CB" w:rsidRDefault="001D5B69" w:rsidP="00A549CB">
      <w:pPr>
        <w:widowControl w:val="0"/>
        <w:numPr>
          <w:ilvl w:val="0"/>
          <w:numId w:val="6"/>
        </w:numPr>
        <w:autoSpaceDE w:val="0"/>
        <w:autoSpaceDN w:val="0"/>
        <w:adjustRightInd w:val="0"/>
        <w:spacing w:after="0" w:line="240" w:lineRule="auto"/>
        <w:ind w:left="960" w:hanging="360"/>
        <w:jc w:val="both"/>
        <w:rPr>
          <w:rFonts w:cstheme="minorHAnsi"/>
          <w:color w:val="000000"/>
          <w:sz w:val="18"/>
          <w:szCs w:val="18"/>
        </w:rPr>
      </w:pPr>
      <w:r w:rsidRPr="00A549CB">
        <w:rPr>
          <w:rFonts w:cstheme="minorHAnsi"/>
          <w:color w:val="000000"/>
          <w:sz w:val="18"/>
          <w:szCs w:val="18"/>
        </w:rPr>
        <w:t>apply for our products or services;</w:t>
      </w:r>
    </w:p>
    <w:p w:rsidR="001D5B69" w:rsidRPr="00A549CB" w:rsidRDefault="001D5B69" w:rsidP="00A549CB">
      <w:pPr>
        <w:widowControl w:val="0"/>
        <w:numPr>
          <w:ilvl w:val="0"/>
          <w:numId w:val="7"/>
        </w:numPr>
        <w:autoSpaceDE w:val="0"/>
        <w:autoSpaceDN w:val="0"/>
        <w:adjustRightInd w:val="0"/>
        <w:spacing w:after="0" w:line="240" w:lineRule="auto"/>
        <w:ind w:left="960" w:hanging="360"/>
        <w:jc w:val="both"/>
        <w:rPr>
          <w:rFonts w:cstheme="minorHAnsi"/>
          <w:color w:val="000000"/>
          <w:sz w:val="18"/>
          <w:szCs w:val="18"/>
        </w:rPr>
      </w:pPr>
      <w:r w:rsidRPr="00A549CB">
        <w:rPr>
          <w:rFonts w:cstheme="minorHAnsi"/>
          <w:color w:val="000000"/>
          <w:sz w:val="18"/>
          <w:szCs w:val="18"/>
        </w:rPr>
        <w:t>enquire on our website;</w:t>
      </w:r>
    </w:p>
    <w:p w:rsidR="001D5B69" w:rsidRPr="00A549CB" w:rsidRDefault="001D5B69" w:rsidP="00A549CB">
      <w:pPr>
        <w:widowControl w:val="0"/>
        <w:numPr>
          <w:ilvl w:val="0"/>
          <w:numId w:val="8"/>
        </w:numPr>
        <w:autoSpaceDE w:val="0"/>
        <w:autoSpaceDN w:val="0"/>
        <w:adjustRightInd w:val="0"/>
        <w:spacing w:after="0" w:line="240" w:lineRule="auto"/>
        <w:ind w:left="960" w:hanging="360"/>
        <w:jc w:val="both"/>
        <w:rPr>
          <w:rFonts w:cstheme="minorHAnsi"/>
          <w:color w:val="000000"/>
          <w:sz w:val="18"/>
          <w:szCs w:val="18"/>
        </w:rPr>
      </w:pPr>
      <w:r w:rsidRPr="00A549CB">
        <w:rPr>
          <w:rFonts w:cstheme="minorHAnsi"/>
          <w:color w:val="000000"/>
          <w:sz w:val="18"/>
          <w:szCs w:val="18"/>
        </w:rPr>
        <w:t>give us some feedback.</w:t>
      </w:r>
    </w:p>
    <w:p w:rsidR="001D5B69" w:rsidRPr="00A549CB" w:rsidRDefault="001D5B69" w:rsidP="00A549CB">
      <w:pPr>
        <w:widowControl w:val="0"/>
        <w:numPr>
          <w:ilvl w:val="0"/>
          <w:numId w:val="9"/>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b/>
          <w:bCs/>
          <w:color w:val="000000"/>
          <w:sz w:val="18"/>
          <w:szCs w:val="18"/>
        </w:rPr>
        <w:t>Automated technologies or interactions.</w:t>
      </w:r>
      <w:r w:rsidRPr="00A549CB">
        <w:rPr>
          <w:rFonts w:cstheme="minorHAnsi"/>
          <w:color w:val="000000"/>
          <w:sz w:val="18"/>
          <w:szCs w:val="18"/>
        </w:rPr>
        <w:t xml:space="preserve"> As you interact with our website, we may automatically collect Technical Data about your equipment, browsing actions and patterns. We collect this personal data by using cookies, server logs and other similar technologies. Please see our cookie policy for further details.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HOW WE USE YOUR PERSONAL DATA</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will only use your personal data when the law allows us to. Most commonly, we will use your personal data in the following circumstances: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numPr>
          <w:ilvl w:val="0"/>
          <w:numId w:val="10"/>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color w:val="000000"/>
          <w:sz w:val="18"/>
          <w:szCs w:val="18"/>
        </w:rPr>
        <w:t>Where we need to perform the contract we are about to enter into or have entered into with you.</w:t>
      </w:r>
    </w:p>
    <w:p w:rsidR="001D5B69" w:rsidRPr="00A549CB" w:rsidRDefault="001D5B69" w:rsidP="00A549CB">
      <w:pPr>
        <w:widowControl w:val="0"/>
        <w:numPr>
          <w:ilvl w:val="0"/>
          <w:numId w:val="11"/>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color w:val="000000"/>
          <w:sz w:val="18"/>
          <w:szCs w:val="18"/>
        </w:rPr>
        <w:t>Where it is necessary for our legitimate interests (or those of a third party) and your interests and fundamental rights do not override those interests.</w:t>
      </w:r>
    </w:p>
    <w:p w:rsidR="001D5B69" w:rsidRPr="00A549CB" w:rsidRDefault="001D5B69" w:rsidP="00A549CB">
      <w:pPr>
        <w:widowControl w:val="0"/>
        <w:numPr>
          <w:ilvl w:val="0"/>
          <w:numId w:val="12"/>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color w:val="000000"/>
          <w:sz w:val="18"/>
          <w:szCs w:val="18"/>
        </w:rPr>
        <w:t>Where we need to comply with a legal or regulatory obligation.</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bookmarkStart w:id="1" w:name="co_anchor_a309744_1"/>
      <w:bookmarkEnd w:id="1"/>
      <w:r w:rsidRPr="00A549CB">
        <w:rPr>
          <w:rFonts w:cstheme="minorHAnsi"/>
          <w:b/>
          <w:bCs/>
          <w:color w:val="000000"/>
          <w:sz w:val="18"/>
          <w:szCs w:val="18"/>
        </w:rPr>
        <w:t>PURPOSES FOR WHICH WE WILL USE YOUR PERSONAL DATA</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have set out below, in a table format, a description of all the ways we plan to use your personal data, and which of the legal bases we rely on to do so. We have also identified what our legitimate interests are where appropriate.</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tbl>
      <w:tblPr>
        <w:tblW w:w="9883" w:type="dxa"/>
        <w:tblInd w:w="30" w:type="dxa"/>
        <w:tblLayout w:type="fixed"/>
        <w:tblCellMar>
          <w:left w:w="0" w:type="dxa"/>
          <w:right w:w="0" w:type="dxa"/>
        </w:tblCellMar>
        <w:tblLook w:val="0000" w:firstRow="0" w:lastRow="0" w:firstColumn="0" w:lastColumn="0" w:noHBand="0" w:noVBand="0"/>
      </w:tblPr>
      <w:tblGrid>
        <w:gridCol w:w="3400"/>
        <w:gridCol w:w="2580"/>
        <w:gridCol w:w="3903"/>
      </w:tblGrid>
      <w:tr w:rsidR="001D5B69" w:rsidRPr="00A549CB" w:rsidTr="00407E36">
        <w:tblPrEx>
          <w:tblCellMar>
            <w:top w:w="0" w:type="dxa"/>
            <w:left w:w="0" w:type="dxa"/>
            <w:bottom w:w="0" w:type="dxa"/>
            <w:right w:w="0" w:type="dxa"/>
          </w:tblCellMar>
        </w:tblPrEx>
        <w:tc>
          <w:tcPr>
            <w:tcW w:w="3400" w:type="dxa"/>
            <w:tcBorders>
              <w:top w:val="single" w:sz="8" w:space="0" w:color="CCCCCC"/>
              <w:left w:val="single" w:sz="8" w:space="0" w:color="CCCCCC"/>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b/>
                <w:bCs/>
                <w:color w:val="000000"/>
                <w:sz w:val="18"/>
                <w:szCs w:val="18"/>
              </w:rPr>
            </w:pPr>
            <w:r w:rsidRPr="00A549CB">
              <w:rPr>
                <w:rFonts w:cstheme="minorHAnsi"/>
                <w:b/>
                <w:bCs/>
                <w:color w:val="000000"/>
                <w:sz w:val="18"/>
                <w:szCs w:val="18"/>
              </w:rPr>
              <w:t>Purpose/Activity</w:t>
            </w:r>
          </w:p>
          <w:p w:rsidR="001D5B69" w:rsidRPr="00A549CB" w:rsidRDefault="001D5B69" w:rsidP="00A549CB">
            <w:pPr>
              <w:widowControl w:val="0"/>
              <w:autoSpaceDE w:val="0"/>
              <w:autoSpaceDN w:val="0"/>
              <w:adjustRightInd w:val="0"/>
              <w:spacing w:after="0" w:line="240" w:lineRule="auto"/>
              <w:ind w:left="28" w:right="51"/>
              <w:rPr>
                <w:rFonts w:cstheme="minorHAnsi"/>
                <w:b/>
                <w:bCs/>
                <w:color w:val="000000"/>
                <w:sz w:val="18"/>
                <w:szCs w:val="18"/>
              </w:rPr>
            </w:pPr>
          </w:p>
        </w:tc>
        <w:tc>
          <w:tcPr>
            <w:tcW w:w="2580" w:type="dxa"/>
            <w:tcBorders>
              <w:top w:val="single" w:sz="8" w:space="0" w:color="CCCCCC"/>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b/>
                <w:bCs/>
                <w:color w:val="000000"/>
                <w:sz w:val="18"/>
                <w:szCs w:val="18"/>
              </w:rPr>
            </w:pPr>
            <w:r w:rsidRPr="00A549CB">
              <w:rPr>
                <w:rFonts w:cstheme="minorHAnsi"/>
                <w:b/>
                <w:bCs/>
                <w:color w:val="000000"/>
                <w:sz w:val="18"/>
                <w:szCs w:val="18"/>
              </w:rPr>
              <w:t>Type of data</w:t>
            </w:r>
          </w:p>
          <w:p w:rsidR="001D5B69" w:rsidRPr="00A549CB" w:rsidRDefault="001D5B69" w:rsidP="00A549CB">
            <w:pPr>
              <w:widowControl w:val="0"/>
              <w:autoSpaceDE w:val="0"/>
              <w:autoSpaceDN w:val="0"/>
              <w:adjustRightInd w:val="0"/>
              <w:spacing w:after="0" w:line="240" w:lineRule="auto"/>
              <w:ind w:left="28" w:right="51"/>
              <w:rPr>
                <w:rFonts w:cstheme="minorHAnsi"/>
                <w:b/>
                <w:bCs/>
                <w:color w:val="000000"/>
                <w:sz w:val="18"/>
                <w:szCs w:val="18"/>
              </w:rPr>
            </w:pPr>
          </w:p>
        </w:tc>
        <w:tc>
          <w:tcPr>
            <w:tcW w:w="3903" w:type="dxa"/>
            <w:tcBorders>
              <w:top w:val="single" w:sz="8" w:space="0" w:color="CCCCCC"/>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b/>
                <w:bCs/>
                <w:color w:val="000000"/>
                <w:sz w:val="18"/>
                <w:szCs w:val="18"/>
              </w:rPr>
            </w:pPr>
            <w:r w:rsidRPr="00A549CB">
              <w:rPr>
                <w:rFonts w:cstheme="minorHAnsi"/>
                <w:b/>
                <w:bCs/>
                <w:color w:val="000000"/>
                <w:sz w:val="18"/>
                <w:szCs w:val="18"/>
              </w:rPr>
              <w:t>Lawful basis for processing including basis of legitimate interest</w:t>
            </w:r>
          </w:p>
          <w:p w:rsidR="001D5B69" w:rsidRPr="00A549CB" w:rsidRDefault="001D5B69" w:rsidP="00A549CB">
            <w:pPr>
              <w:widowControl w:val="0"/>
              <w:autoSpaceDE w:val="0"/>
              <w:autoSpaceDN w:val="0"/>
              <w:adjustRightInd w:val="0"/>
              <w:spacing w:after="0" w:line="240" w:lineRule="auto"/>
              <w:ind w:left="28" w:right="51"/>
              <w:rPr>
                <w:rFonts w:cstheme="minorHAnsi"/>
                <w:b/>
                <w:bCs/>
                <w:color w:val="000000"/>
                <w:sz w:val="18"/>
                <w:szCs w:val="18"/>
              </w:rPr>
            </w:pPr>
          </w:p>
        </w:tc>
      </w:tr>
      <w:tr w:rsidR="001D5B69" w:rsidRPr="00A549CB" w:rsidTr="00407E36">
        <w:tblPrEx>
          <w:tblCellMar>
            <w:top w:w="0" w:type="dxa"/>
            <w:left w:w="0" w:type="dxa"/>
            <w:bottom w:w="0" w:type="dxa"/>
            <w:right w:w="0" w:type="dxa"/>
          </w:tblCellMar>
        </w:tblPrEx>
        <w:tc>
          <w:tcPr>
            <w:tcW w:w="3400" w:type="dxa"/>
            <w:tcBorders>
              <w:top w:val="nil"/>
              <w:left w:val="single" w:sz="8" w:space="0" w:color="CCCCCC"/>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To register you as a new customer</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2580"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Identity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Contact</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3903"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Performance of a contract with you</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r>
      <w:tr w:rsidR="001D5B69" w:rsidRPr="00A549CB" w:rsidTr="00407E36">
        <w:tblPrEx>
          <w:tblCellMar>
            <w:top w:w="0" w:type="dxa"/>
            <w:left w:w="0" w:type="dxa"/>
            <w:bottom w:w="0" w:type="dxa"/>
            <w:right w:w="0" w:type="dxa"/>
          </w:tblCellMar>
        </w:tblPrEx>
        <w:tc>
          <w:tcPr>
            <w:tcW w:w="3400" w:type="dxa"/>
            <w:tcBorders>
              <w:top w:val="nil"/>
              <w:left w:val="single" w:sz="8" w:space="0" w:color="CCCCCC"/>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To process and deliver your order including:</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Manage payments, fees and charges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Collect and recover money owed to us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2580"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Identity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Contact</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(c) Financial</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(d) Transaction</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(e) Marketing and Communications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3903"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Performance of a contract with you</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Necessary for our legitimate interests (to recover debts due to us)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r>
      <w:tr w:rsidR="001D5B69" w:rsidRPr="00A549CB" w:rsidTr="00407E36">
        <w:tblPrEx>
          <w:tblCellMar>
            <w:top w:w="0" w:type="dxa"/>
            <w:left w:w="0" w:type="dxa"/>
            <w:bottom w:w="0" w:type="dxa"/>
            <w:right w:w="0" w:type="dxa"/>
          </w:tblCellMar>
        </w:tblPrEx>
        <w:tc>
          <w:tcPr>
            <w:tcW w:w="3400" w:type="dxa"/>
            <w:tcBorders>
              <w:top w:val="nil"/>
              <w:left w:val="single" w:sz="8" w:space="0" w:color="CCCCCC"/>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To manage our relationship with you which will include:</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Notifying you about changes to our terms or privacy policy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Asking you to leave a review or take a survey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2580"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Identity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Contact</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(c) Profile</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(d) Marketing and Communications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3903"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Performance of a contract with you</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Necessary to comply with a legal obligation</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(c) Necessary for our legitimate interests (to keep our records updated and to study how customers use our products/services)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r>
      <w:tr w:rsidR="001D5B69" w:rsidRPr="00A549CB" w:rsidTr="00407E36">
        <w:tblPrEx>
          <w:tblCellMar>
            <w:top w:w="0" w:type="dxa"/>
            <w:left w:w="0" w:type="dxa"/>
            <w:bottom w:w="0" w:type="dxa"/>
            <w:right w:w="0" w:type="dxa"/>
          </w:tblCellMar>
        </w:tblPrEx>
        <w:tc>
          <w:tcPr>
            <w:tcW w:w="3400" w:type="dxa"/>
            <w:tcBorders>
              <w:top w:val="nil"/>
              <w:left w:val="single" w:sz="8" w:space="0" w:color="CCCCCC"/>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To administer and protect our business and this website (including troubleshooting, data analysis, testing, system maintenance, support, reporting and hosting of data)</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2580"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Identity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Contact</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(c) Technical</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3903"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Necessary for our legitimate interests (for running our business, provision of administration and IT services, network security, to prevent fraud and in the context of a business reorganisation or group restructuring exercise)</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Necessary to comply with a legal obligation</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r>
      <w:tr w:rsidR="001D5B69" w:rsidRPr="00A549CB" w:rsidTr="00407E36">
        <w:tblPrEx>
          <w:tblCellMar>
            <w:top w:w="0" w:type="dxa"/>
            <w:left w:w="0" w:type="dxa"/>
            <w:bottom w:w="0" w:type="dxa"/>
            <w:right w:w="0" w:type="dxa"/>
          </w:tblCellMar>
        </w:tblPrEx>
        <w:tc>
          <w:tcPr>
            <w:tcW w:w="3400" w:type="dxa"/>
            <w:tcBorders>
              <w:top w:val="nil"/>
              <w:left w:val="single" w:sz="8" w:space="0" w:color="CCCCCC"/>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To use data analytics to improve our website, products/services, marketing, customer relationships and experiences</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2580"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(a) Technical</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(b) Usage</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c>
          <w:tcPr>
            <w:tcW w:w="3903" w:type="dxa"/>
            <w:tcBorders>
              <w:top w:val="nil"/>
              <w:left w:val="nil"/>
              <w:bottom w:val="single" w:sz="8" w:space="0" w:color="CCCCCC"/>
              <w:right w:val="single" w:sz="8" w:space="0" w:color="CCCCCC"/>
            </w:tcBorders>
            <w:tcMar>
              <w:left w:w="30" w:type="dxa"/>
              <w:right w:w="30" w:type="dxa"/>
            </w:tcMar>
          </w:tcPr>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r w:rsidRPr="00A549CB">
              <w:rPr>
                <w:rFonts w:cstheme="minorHAnsi"/>
                <w:color w:val="000000"/>
                <w:sz w:val="18"/>
                <w:szCs w:val="18"/>
              </w:rPr>
              <w:t>Necessary for our legitimate interests (to define types of customers for our products and services, to keep our website updated and relevant, to develop our business and to inform our marketing strategy)</w:t>
            </w:r>
          </w:p>
          <w:p w:rsidR="001D5B69" w:rsidRPr="00A549CB" w:rsidRDefault="001D5B69" w:rsidP="00A549CB">
            <w:pPr>
              <w:widowControl w:val="0"/>
              <w:autoSpaceDE w:val="0"/>
              <w:autoSpaceDN w:val="0"/>
              <w:adjustRightInd w:val="0"/>
              <w:spacing w:after="0" w:line="240" w:lineRule="auto"/>
              <w:ind w:left="28" w:right="51"/>
              <w:rPr>
                <w:rFonts w:cstheme="minorHAnsi"/>
                <w:color w:val="000000"/>
                <w:sz w:val="18"/>
                <w:szCs w:val="18"/>
              </w:rPr>
            </w:pPr>
          </w:p>
        </w:tc>
      </w:tr>
    </w:tbl>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COOKIES</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our cookie policy.</w:t>
      </w:r>
    </w:p>
    <w:p w:rsidR="001D5B69" w:rsidRPr="00A549CB" w:rsidRDefault="001D5B69" w:rsidP="00A549CB">
      <w:pPr>
        <w:widowControl w:val="0"/>
        <w:autoSpaceDE w:val="0"/>
        <w:autoSpaceDN w:val="0"/>
        <w:adjustRightInd w:val="0"/>
        <w:spacing w:after="0" w:line="240" w:lineRule="auto"/>
        <w:jc w:val="both"/>
        <w:rPr>
          <w:rFonts w:cstheme="minorHAnsi"/>
          <w:b/>
          <w:bCs/>
          <w:color w:val="000000"/>
          <w:sz w:val="18"/>
          <w:szCs w:val="18"/>
        </w:rPr>
      </w:pP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CHANGE OF PURPOSE</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hyperlink r:id="rId9" w:history="1">
        <w:r w:rsidRPr="00A549CB">
          <w:rPr>
            <w:rFonts w:cstheme="minorHAnsi"/>
            <w:i/>
            <w:iCs/>
            <w:color w:val="0000FF"/>
            <w:sz w:val="18"/>
            <w:szCs w:val="18"/>
          </w:rPr>
          <w:t>Contact us</w:t>
        </w:r>
      </w:hyperlink>
      <w:r w:rsidRPr="00A549CB">
        <w:rPr>
          <w:rFonts w:cstheme="minorHAnsi"/>
          <w:color w:val="000000"/>
          <w:sz w:val="18"/>
          <w:szCs w:val="18"/>
        </w:rPr>
        <w: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If we need to use your personal data for an unrelated purpose, we will notify you and we will explain the legal basis which allows us to do so.</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Please note that we may process your personal data without your knowledge or consent, in compliance with the above rules, where this is required or permitted by law.</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INTERNATIONAL TRANSFERS</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do not transfer your personal data outside the European Economic Area (</w:t>
      </w:r>
      <w:r w:rsidRPr="00A549CB">
        <w:rPr>
          <w:rFonts w:cstheme="minorHAnsi"/>
          <w:b/>
          <w:bCs/>
          <w:color w:val="000000"/>
          <w:sz w:val="18"/>
          <w:szCs w:val="18"/>
        </w:rPr>
        <w:t>EEA</w:t>
      </w:r>
      <w:r w:rsidRPr="00A549CB">
        <w:rPr>
          <w:rFonts w:cstheme="minorHAnsi"/>
          <w:color w:val="000000"/>
          <w:sz w:val="18"/>
          <w:szCs w:val="18"/>
        </w:rPr>
        <w: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DATA SECURITY</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have put in place procedures to deal with any suspected personal data breach and will notify you and any applicable regulator of a breach where we are legally required to do so.</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DATA RETENTION</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HOW LONG WILL YOU USE MY PERSONAL DATA FOR?</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will only retain your personal data for as long as necessary to fulfil the purposes we collected it for, including for the purposes of satisfying any legal, accounting, or reporting requirements.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By law we have to keep basic information about our customers (including Contact, Identity, Financial and Transaction Data) for six years after they cease being customers for tax purposes.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In some circumstances we may anonymise your personal data (so that it can no longer be associated with you) for research or statistical purposes in which case we may use this information indefinitely without further notice to you.</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9.</w:t>
      </w:r>
      <w:r w:rsidRPr="00A549CB">
        <w:rPr>
          <w:rFonts w:cstheme="minorHAnsi"/>
          <w:color w:val="000000"/>
          <w:sz w:val="18"/>
          <w:szCs w:val="18"/>
        </w:rPr>
        <w:t>  </w:t>
      </w:r>
      <w:r w:rsidRPr="00A549CB">
        <w:rPr>
          <w:rFonts w:cstheme="minorHAnsi"/>
          <w:b/>
          <w:bCs/>
          <w:color w:val="000000"/>
          <w:sz w:val="18"/>
          <w:szCs w:val="18"/>
        </w:rPr>
        <w:t>YOUR LEGAL RIGHTS</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Under certain circumstances, you have rights under data protection laws in relation to your personal data such as: </w:t>
      </w:r>
    </w:p>
    <w:p w:rsidR="001D5B69" w:rsidRPr="00A549CB" w:rsidRDefault="001D5B69" w:rsidP="00A549CB">
      <w:pPr>
        <w:widowControl w:val="0"/>
        <w:numPr>
          <w:ilvl w:val="0"/>
          <w:numId w:val="13"/>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Request access to your personal data</w:t>
      </w:r>
      <w:r w:rsidRPr="00A549CB">
        <w:rPr>
          <w:rFonts w:cstheme="minorHAnsi"/>
          <w:color w:val="000000"/>
          <w:sz w:val="18"/>
          <w:szCs w:val="18"/>
        </w:rPr>
        <w:t>.</w:t>
      </w:r>
    </w:p>
    <w:p w:rsidR="001D5B69" w:rsidRPr="00A549CB" w:rsidRDefault="001D5B69" w:rsidP="00A549CB">
      <w:pPr>
        <w:widowControl w:val="0"/>
        <w:numPr>
          <w:ilvl w:val="0"/>
          <w:numId w:val="14"/>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Request correction of your personal data</w:t>
      </w:r>
      <w:r w:rsidRPr="00A549CB">
        <w:rPr>
          <w:rFonts w:cstheme="minorHAnsi"/>
          <w:color w:val="000000"/>
          <w:sz w:val="18"/>
          <w:szCs w:val="18"/>
        </w:rPr>
        <w:t>.</w:t>
      </w:r>
    </w:p>
    <w:p w:rsidR="001D5B69" w:rsidRPr="00A549CB" w:rsidRDefault="001D5B69" w:rsidP="00A549CB">
      <w:pPr>
        <w:widowControl w:val="0"/>
        <w:numPr>
          <w:ilvl w:val="0"/>
          <w:numId w:val="15"/>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Request erasure of your personal data</w:t>
      </w:r>
      <w:r w:rsidRPr="00A549CB">
        <w:rPr>
          <w:rFonts w:cstheme="minorHAnsi"/>
          <w:color w:val="000000"/>
          <w:sz w:val="18"/>
          <w:szCs w:val="18"/>
        </w:rPr>
        <w:t>.</w:t>
      </w:r>
    </w:p>
    <w:p w:rsidR="001D5B69" w:rsidRPr="00A549CB" w:rsidRDefault="001D5B69" w:rsidP="00A549CB">
      <w:pPr>
        <w:widowControl w:val="0"/>
        <w:numPr>
          <w:ilvl w:val="0"/>
          <w:numId w:val="16"/>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Object to processing of your personal data</w:t>
      </w:r>
      <w:r w:rsidRPr="00A549CB">
        <w:rPr>
          <w:rFonts w:cstheme="minorHAnsi"/>
          <w:color w:val="000000"/>
          <w:sz w:val="18"/>
          <w:szCs w:val="18"/>
        </w:rPr>
        <w:t>.</w:t>
      </w:r>
    </w:p>
    <w:p w:rsidR="001D5B69" w:rsidRPr="00A549CB" w:rsidRDefault="001D5B69" w:rsidP="00A549CB">
      <w:pPr>
        <w:widowControl w:val="0"/>
        <w:numPr>
          <w:ilvl w:val="0"/>
          <w:numId w:val="17"/>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Request restriction of processing your personal data</w:t>
      </w:r>
      <w:r w:rsidRPr="00A549CB">
        <w:rPr>
          <w:rFonts w:cstheme="minorHAnsi"/>
          <w:color w:val="000000"/>
          <w:sz w:val="18"/>
          <w:szCs w:val="18"/>
        </w:rPr>
        <w:t>.</w:t>
      </w:r>
    </w:p>
    <w:p w:rsidR="001D5B69" w:rsidRPr="00A549CB" w:rsidRDefault="001D5B69" w:rsidP="00A549CB">
      <w:pPr>
        <w:widowControl w:val="0"/>
        <w:numPr>
          <w:ilvl w:val="0"/>
          <w:numId w:val="18"/>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Request transfer of your personal data</w:t>
      </w:r>
      <w:r w:rsidRPr="00A549CB">
        <w:rPr>
          <w:rFonts w:cstheme="minorHAnsi"/>
          <w:color w:val="000000"/>
          <w:sz w:val="18"/>
          <w:szCs w:val="18"/>
        </w:rPr>
        <w:t>.</w:t>
      </w:r>
    </w:p>
    <w:p w:rsidR="001D5B69" w:rsidRPr="00A549CB" w:rsidRDefault="001D5B69" w:rsidP="00A549CB">
      <w:pPr>
        <w:widowControl w:val="0"/>
        <w:numPr>
          <w:ilvl w:val="0"/>
          <w:numId w:val="19"/>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i/>
          <w:iCs/>
          <w:color w:val="000000"/>
          <w:sz w:val="18"/>
          <w:szCs w:val="18"/>
        </w:rPr>
        <w:t>Right to withdraw consent</w:t>
      </w:r>
      <w:r w:rsidRPr="00A549CB">
        <w:rPr>
          <w:rFonts w:cstheme="minorHAnsi"/>
          <w:color w:val="000000"/>
          <w:sz w:val="18"/>
          <w:szCs w:val="18"/>
        </w:rPr>
        <w: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xml:space="preserve">If you wish to exercise any of the rights set out above, please </w:t>
      </w:r>
      <w:hyperlink r:id="rId10" w:history="1">
        <w:r w:rsidRPr="00A549CB">
          <w:rPr>
            <w:rFonts w:cstheme="minorHAnsi"/>
            <w:i/>
            <w:iCs/>
            <w:color w:val="0000FF"/>
            <w:sz w:val="18"/>
            <w:szCs w:val="18"/>
          </w:rPr>
          <w:t>Conta</w:t>
        </w:r>
        <w:r w:rsidRPr="00A549CB">
          <w:rPr>
            <w:rFonts w:cstheme="minorHAnsi"/>
            <w:i/>
            <w:iCs/>
            <w:color w:val="0000FF"/>
            <w:sz w:val="18"/>
            <w:szCs w:val="18"/>
          </w:rPr>
          <w:t>c</w:t>
        </w:r>
        <w:r w:rsidRPr="00A549CB">
          <w:rPr>
            <w:rFonts w:cstheme="minorHAnsi"/>
            <w:i/>
            <w:iCs/>
            <w:color w:val="0000FF"/>
            <w:sz w:val="18"/>
            <w:szCs w:val="18"/>
          </w:rPr>
          <w:t>t us</w:t>
        </w:r>
      </w:hyperlink>
      <w:r w:rsidRPr="00A549CB">
        <w:rPr>
          <w:rFonts w:cstheme="minorHAnsi"/>
          <w:i/>
          <w:iCs/>
          <w:color w:val="000000"/>
          <w:sz w:val="18"/>
          <w:szCs w:val="18"/>
        </w:rPr>
        <w:t xml:space="preserve">.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NO FEE USUALLY REQUIRED</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WHAT WE MAY NEED FROM YOU</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TIME LIMIT TO RESPOND</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We try to respond to all legitimate requests within one month. Occasionally it may take us longer than a month if your request is particularly complex or you have made a number of requests. In this case, we will notify you and keep you updated.</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10.</w:t>
      </w:r>
      <w:r w:rsidRPr="00A549CB">
        <w:rPr>
          <w:rFonts w:cstheme="minorHAnsi"/>
          <w:color w:val="000000"/>
          <w:sz w:val="18"/>
          <w:szCs w:val="18"/>
        </w:rPr>
        <w:t>  </w:t>
      </w:r>
      <w:r w:rsidRPr="00A549CB">
        <w:rPr>
          <w:rFonts w:cstheme="minorHAnsi"/>
          <w:b/>
          <w:bCs/>
          <w:color w:val="000000"/>
          <w:sz w:val="18"/>
          <w:szCs w:val="18"/>
        </w:rPr>
        <w:t>GLOSSARY</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LAWFUL BASIS</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i/>
          <w:iCs/>
          <w:color w:val="000000"/>
          <w:sz w:val="18"/>
          <w:szCs w:val="18"/>
        </w:rPr>
      </w:pPr>
      <w:r w:rsidRPr="00A549CB">
        <w:rPr>
          <w:rFonts w:cstheme="minorHAnsi"/>
          <w:b/>
          <w:bCs/>
          <w:color w:val="000000"/>
          <w:sz w:val="18"/>
          <w:szCs w:val="18"/>
        </w:rPr>
        <w:t>Legitimate Interest</w:t>
      </w:r>
      <w:r w:rsidRPr="00A549CB">
        <w:rPr>
          <w:rFonts w:cstheme="minorHAnsi"/>
          <w:color w:val="000000"/>
          <w:sz w:val="18"/>
          <w:szCs w:val="18"/>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w:t>
      </w:r>
      <w:hyperlink r:id="rId11" w:history="1">
        <w:r w:rsidRPr="00A549CB">
          <w:rPr>
            <w:rFonts w:cstheme="minorHAnsi"/>
            <w:i/>
            <w:iCs/>
            <w:color w:val="0000FF"/>
            <w:sz w:val="18"/>
            <w:szCs w:val="18"/>
          </w:rPr>
          <w:t>Contacti</w:t>
        </w:r>
        <w:r w:rsidRPr="00A549CB">
          <w:rPr>
            <w:rFonts w:cstheme="minorHAnsi"/>
            <w:i/>
            <w:iCs/>
            <w:color w:val="0000FF"/>
            <w:sz w:val="18"/>
            <w:szCs w:val="18"/>
          </w:rPr>
          <w:t>n</w:t>
        </w:r>
        <w:r w:rsidRPr="00A549CB">
          <w:rPr>
            <w:rFonts w:cstheme="minorHAnsi"/>
            <w:i/>
            <w:iCs/>
            <w:color w:val="0000FF"/>
            <w:sz w:val="18"/>
            <w:szCs w:val="18"/>
          </w:rPr>
          <w:t>g us</w:t>
        </w:r>
      </w:hyperlink>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Performance of Contract</w:t>
      </w:r>
      <w:r w:rsidRPr="00A549CB">
        <w:rPr>
          <w:rFonts w:cstheme="minorHAnsi"/>
          <w:color w:val="000000"/>
          <w:sz w:val="18"/>
          <w:szCs w:val="18"/>
        </w:rPr>
        <w:t xml:space="preserve"> means processing your data where it is necessary for the performance of a contract to which you are a party or to take steps at your request before entering into such a contract.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Comply with a legal or regulatory obligation</w:t>
      </w:r>
      <w:r w:rsidRPr="00A549CB">
        <w:rPr>
          <w:rFonts w:cstheme="minorHAnsi"/>
          <w:color w:val="000000"/>
          <w:sz w:val="18"/>
          <w:szCs w:val="18"/>
        </w:rPr>
        <w:t xml:space="preserve"> means processing your personal data where it is necessary for compliance with a legal or regulatory obligation that we are subject to.</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EXTERNAL THIRD PARTIES</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numPr>
          <w:ilvl w:val="0"/>
          <w:numId w:val="20"/>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color w:val="000000"/>
          <w:sz w:val="18"/>
          <w:szCs w:val="18"/>
        </w:rPr>
        <w:t>Professional advisers including lawyers, bankers, auditors and insurers who provide consultancy, banking, legal, insurance and accounting services.</w:t>
      </w:r>
    </w:p>
    <w:p w:rsidR="001D5B69" w:rsidRPr="00A549CB" w:rsidRDefault="001D5B69" w:rsidP="00A549CB">
      <w:pPr>
        <w:widowControl w:val="0"/>
        <w:numPr>
          <w:ilvl w:val="0"/>
          <w:numId w:val="21"/>
        </w:numPr>
        <w:autoSpaceDE w:val="0"/>
        <w:autoSpaceDN w:val="0"/>
        <w:adjustRightInd w:val="0"/>
        <w:spacing w:after="0" w:line="240" w:lineRule="auto"/>
        <w:ind w:left="480" w:hanging="360"/>
        <w:jc w:val="both"/>
        <w:rPr>
          <w:rFonts w:cstheme="minorHAnsi"/>
          <w:color w:val="000000"/>
          <w:sz w:val="18"/>
          <w:szCs w:val="18"/>
        </w:rPr>
      </w:pPr>
      <w:r w:rsidRPr="00A549CB">
        <w:rPr>
          <w:rFonts w:cstheme="minorHAnsi"/>
          <w:color w:val="000000"/>
          <w:sz w:val="18"/>
          <w:szCs w:val="18"/>
        </w:rPr>
        <w:t>HM Revenue &amp; Customs, regulators and other authorities based in the United Kingdom [ho require reporting of processing activities in certain circumstances.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YOUR LEGAL RIGHTS</w:t>
      </w: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You have the right to:</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Request access </w:t>
      </w:r>
      <w:r w:rsidRPr="00A549CB">
        <w:rPr>
          <w:rFonts w:cstheme="minorHAnsi"/>
          <w:color w:val="000000"/>
          <w:sz w:val="18"/>
          <w:szCs w:val="18"/>
        </w:rPr>
        <w:t>to your personal data (commonly known as a “data subject access request”). This enables you to receive a copy of the personal data we hold about you and to check that we are lawfully processing it.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Request correction </w:t>
      </w:r>
      <w:r w:rsidRPr="00A549CB">
        <w:rPr>
          <w:rFonts w:cstheme="minorHAnsi"/>
          <w:color w:val="000000"/>
          <w:sz w:val="18"/>
          <w:szCs w:val="18"/>
        </w:rPr>
        <w:t>of the personal data that we hold about you. This enables you to have any incomplete or inaccurate data we hold about you corrected, though we may need to verify the accuracy of the new data you provide to us.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Request erasure </w:t>
      </w:r>
      <w:r w:rsidRPr="00A549CB">
        <w:rPr>
          <w:rFonts w:cstheme="minorHAnsi"/>
          <w:color w:val="000000"/>
          <w:sz w:val="18"/>
          <w:szCs w:val="18"/>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Object to processing </w:t>
      </w:r>
      <w:r w:rsidRPr="00A549CB">
        <w:rPr>
          <w:rFonts w:cstheme="minorHAnsi"/>
          <w:color w:val="000000"/>
          <w:sz w:val="18"/>
          <w:szCs w:val="18"/>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Request restriction of processing </w:t>
      </w:r>
      <w:r w:rsidRPr="00A549CB">
        <w:rPr>
          <w:rFonts w:cstheme="minorHAnsi"/>
          <w:color w:val="000000"/>
          <w:sz w:val="18"/>
          <w:szCs w:val="18"/>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Request the transfer </w:t>
      </w:r>
      <w:r w:rsidRPr="00A549CB">
        <w:rPr>
          <w:rFonts w:cstheme="minorHAnsi"/>
          <w:color w:val="000000"/>
          <w:sz w:val="18"/>
          <w:szCs w:val="18"/>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b/>
          <w:bCs/>
          <w:color w:val="000000"/>
          <w:sz w:val="18"/>
          <w:szCs w:val="18"/>
        </w:rPr>
        <w:t xml:space="preserve">Withdraw consent at any time </w:t>
      </w:r>
      <w:r w:rsidRPr="00A549CB">
        <w:rPr>
          <w:rFonts w:cstheme="minorHAnsi"/>
          <w:color w:val="000000"/>
          <w:sz w:val="18"/>
          <w:szCs w:val="18"/>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1D5B69" w:rsidRPr="00A549CB" w:rsidRDefault="001D5B69" w:rsidP="00A549CB">
      <w:pPr>
        <w:widowControl w:val="0"/>
        <w:autoSpaceDE w:val="0"/>
        <w:autoSpaceDN w:val="0"/>
        <w:adjustRightInd w:val="0"/>
        <w:spacing w:after="0" w:line="240" w:lineRule="auto"/>
        <w:jc w:val="both"/>
        <w:rPr>
          <w:rFonts w:cstheme="minorHAnsi"/>
          <w:color w:val="000000"/>
          <w:sz w:val="18"/>
          <w:szCs w:val="18"/>
        </w:rPr>
      </w:pPr>
      <w:r w:rsidRPr="00A549CB">
        <w:rPr>
          <w:rFonts w:cstheme="minorHAnsi"/>
          <w:color w:val="000000"/>
          <w:sz w:val="18"/>
          <w:szCs w:val="18"/>
        </w:rPr>
        <w:t> </w:t>
      </w:r>
    </w:p>
    <w:p w:rsidR="001D5B69" w:rsidRPr="00A549CB" w:rsidRDefault="001D5B69" w:rsidP="00A549CB">
      <w:pPr>
        <w:widowControl w:val="0"/>
        <w:autoSpaceDE w:val="0"/>
        <w:autoSpaceDN w:val="0"/>
        <w:adjustRightInd w:val="0"/>
        <w:spacing w:after="0" w:line="240" w:lineRule="auto"/>
        <w:jc w:val="both"/>
        <w:rPr>
          <w:rFonts w:cstheme="minorHAnsi"/>
          <w:b/>
          <w:bCs/>
          <w:color w:val="505050"/>
          <w:sz w:val="18"/>
          <w:szCs w:val="18"/>
        </w:rPr>
      </w:pPr>
    </w:p>
    <w:p w:rsidR="001D5B69" w:rsidRPr="00A549CB" w:rsidRDefault="001D5B69" w:rsidP="00A549CB">
      <w:pPr>
        <w:widowControl w:val="0"/>
        <w:autoSpaceDE w:val="0"/>
        <w:autoSpaceDN w:val="0"/>
        <w:adjustRightInd w:val="0"/>
        <w:spacing w:after="0" w:line="240" w:lineRule="auto"/>
        <w:jc w:val="both"/>
        <w:rPr>
          <w:rFonts w:cstheme="minorHAnsi"/>
          <w:color w:val="0000FF"/>
          <w:sz w:val="18"/>
          <w:szCs w:val="18"/>
        </w:rPr>
      </w:pPr>
      <w:bookmarkStart w:id="2" w:name="kh_relatedContentOffset_1"/>
      <w:bookmarkEnd w:id="2"/>
    </w:p>
    <w:p w:rsidR="001D5B69" w:rsidRPr="00A549CB" w:rsidRDefault="001D5B69" w:rsidP="00A549CB">
      <w:pPr>
        <w:widowControl w:val="0"/>
        <w:autoSpaceDE w:val="0"/>
        <w:autoSpaceDN w:val="0"/>
        <w:adjustRightInd w:val="0"/>
        <w:spacing w:after="0" w:line="240" w:lineRule="auto"/>
        <w:rPr>
          <w:rFonts w:cstheme="minorHAnsi"/>
          <w:sz w:val="18"/>
          <w:szCs w:val="18"/>
        </w:rPr>
      </w:pPr>
    </w:p>
    <w:p w:rsidR="004A7642" w:rsidRPr="00A549CB" w:rsidRDefault="004A7642" w:rsidP="00A549CB">
      <w:pPr>
        <w:spacing w:after="0" w:line="240" w:lineRule="auto"/>
        <w:rPr>
          <w:rFonts w:cstheme="minorHAnsi"/>
          <w:sz w:val="18"/>
          <w:szCs w:val="18"/>
        </w:rPr>
      </w:pPr>
    </w:p>
    <w:sectPr w:rsidR="004A7642" w:rsidRPr="00A549C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42" w:rsidRDefault="004A7642" w:rsidP="004A7642">
      <w:pPr>
        <w:spacing w:after="0" w:line="240" w:lineRule="auto"/>
      </w:pPr>
      <w:r>
        <w:separator/>
      </w:r>
    </w:p>
  </w:endnote>
  <w:endnote w:type="continuationSeparator" w:id="0">
    <w:p w:rsidR="004A7642" w:rsidRDefault="004A7642" w:rsidP="004A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95280"/>
      <w:docPartObj>
        <w:docPartGallery w:val="Page Numbers (Bottom of Page)"/>
        <w:docPartUnique/>
      </w:docPartObj>
    </w:sdtPr>
    <w:sdtEndPr>
      <w:rPr>
        <w:noProof/>
      </w:rPr>
    </w:sdtEndPr>
    <w:sdtContent>
      <w:p w:rsidR="00407E36" w:rsidRDefault="00407E36">
        <w:pPr>
          <w:pStyle w:val="Footer"/>
          <w:jc w:val="center"/>
        </w:pPr>
        <w:r>
          <w:fldChar w:fldCharType="begin"/>
        </w:r>
        <w:r>
          <w:instrText xml:space="preserve"> PAGE   \* MERGEFORMAT </w:instrText>
        </w:r>
        <w:r>
          <w:fldChar w:fldCharType="separate"/>
        </w:r>
        <w:r w:rsidR="00C734D4">
          <w:rPr>
            <w:noProof/>
          </w:rPr>
          <w:t>1</w:t>
        </w:r>
        <w:r>
          <w:rPr>
            <w:noProof/>
          </w:rPr>
          <w:fldChar w:fldCharType="end"/>
        </w:r>
      </w:p>
    </w:sdtContent>
  </w:sdt>
  <w:p w:rsidR="001D5B69" w:rsidRDefault="001D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42" w:rsidRDefault="004A7642" w:rsidP="004A7642">
      <w:pPr>
        <w:spacing w:after="0" w:line="240" w:lineRule="auto"/>
      </w:pPr>
      <w:r>
        <w:separator/>
      </w:r>
    </w:p>
  </w:footnote>
  <w:footnote w:type="continuationSeparator" w:id="0">
    <w:p w:rsidR="004A7642" w:rsidRDefault="004A7642" w:rsidP="004A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2" w:rsidRDefault="004A7642">
    <w:pPr>
      <w:pStyle w:val="Header"/>
    </w:pPr>
    <w:r>
      <w:object w:dxaOrig="8704" w:dyaOrig="3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9.5pt">
          <v:imagedata r:id="rId1" o:title=""/>
        </v:shape>
        <o:OLEObject Type="Embed" ProgID="AcroExch.Document.7" ShapeID="_x0000_i1025" DrawAspect="Content" ObjectID="_15884316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459AB"/>
    <w:multiLevelType w:val="singleLevel"/>
    <w:tmpl w:val="B2F7E292"/>
    <w:lvl w:ilvl="0">
      <w:numFmt w:val="decimal"/>
      <w:lvlText w:val="•"/>
      <w:lvlJc w:val="left"/>
      <w:rPr>
        <w:rFonts w:cs="Times New Roman"/>
      </w:rPr>
    </w:lvl>
  </w:abstractNum>
  <w:abstractNum w:abstractNumId="1" w15:restartNumberingAfterBreak="0">
    <w:nsid w:val="82410A4A"/>
    <w:multiLevelType w:val="singleLevel"/>
    <w:tmpl w:val="373329B3"/>
    <w:lvl w:ilvl="0">
      <w:numFmt w:val="decimal"/>
      <w:lvlText w:val="•"/>
      <w:lvlJc w:val="left"/>
      <w:rPr>
        <w:rFonts w:cs="Times New Roman"/>
      </w:rPr>
    </w:lvl>
  </w:abstractNum>
  <w:abstractNum w:abstractNumId="2" w15:restartNumberingAfterBreak="0">
    <w:nsid w:val="84E6EAD3"/>
    <w:multiLevelType w:val="singleLevel"/>
    <w:tmpl w:val="0F7CE72F"/>
    <w:lvl w:ilvl="0">
      <w:numFmt w:val="decimal"/>
      <w:lvlText w:val="•"/>
      <w:lvlJc w:val="left"/>
      <w:rPr>
        <w:rFonts w:cs="Times New Roman"/>
      </w:rPr>
    </w:lvl>
  </w:abstractNum>
  <w:abstractNum w:abstractNumId="3" w15:restartNumberingAfterBreak="0">
    <w:nsid w:val="889E84E4"/>
    <w:multiLevelType w:val="singleLevel"/>
    <w:tmpl w:val="ADCD3262"/>
    <w:lvl w:ilvl="0">
      <w:numFmt w:val="decimal"/>
      <w:lvlText w:val="•"/>
      <w:lvlJc w:val="left"/>
      <w:rPr>
        <w:rFonts w:cs="Times New Roman"/>
      </w:rPr>
    </w:lvl>
  </w:abstractNum>
  <w:abstractNum w:abstractNumId="4" w15:restartNumberingAfterBreak="0">
    <w:nsid w:val="ADF68292"/>
    <w:multiLevelType w:val="singleLevel"/>
    <w:tmpl w:val="11CC66E6"/>
    <w:lvl w:ilvl="0">
      <w:numFmt w:val="decimal"/>
      <w:lvlText w:val="•"/>
      <w:lvlJc w:val="left"/>
      <w:rPr>
        <w:rFonts w:cs="Times New Roman"/>
      </w:rPr>
    </w:lvl>
  </w:abstractNum>
  <w:abstractNum w:abstractNumId="5" w15:restartNumberingAfterBreak="0">
    <w:nsid w:val="BC938D40"/>
    <w:multiLevelType w:val="singleLevel"/>
    <w:tmpl w:val="91BD0728"/>
    <w:lvl w:ilvl="0">
      <w:numFmt w:val="decimal"/>
      <w:lvlText w:val="•"/>
      <w:lvlJc w:val="left"/>
      <w:rPr>
        <w:rFonts w:cs="Times New Roman"/>
      </w:rPr>
    </w:lvl>
  </w:abstractNum>
  <w:abstractNum w:abstractNumId="6" w15:restartNumberingAfterBreak="0">
    <w:nsid w:val="D894C9AD"/>
    <w:multiLevelType w:val="singleLevel"/>
    <w:tmpl w:val="D8D92C9F"/>
    <w:lvl w:ilvl="0">
      <w:numFmt w:val="decimal"/>
      <w:lvlText w:val="•"/>
      <w:lvlJc w:val="left"/>
      <w:rPr>
        <w:rFonts w:cs="Times New Roman"/>
      </w:rPr>
    </w:lvl>
  </w:abstractNum>
  <w:abstractNum w:abstractNumId="7" w15:restartNumberingAfterBreak="0">
    <w:nsid w:val="F177BFBC"/>
    <w:multiLevelType w:val="singleLevel"/>
    <w:tmpl w:val="7A8D1113"/>
    <w:lvl w:ilvl="0">
      <w:numFmt w:val="decimal"/>
      <w:lvlText w:val="•"/>
      <w:lvlJc w:val="left"/>
      <w:rPr>
        <w:rFonts w:cs="Times New Roman"/>
      </w:rPr>
    </w:lvl>
  </w:abstractNum>
  <w:abstractNum w:abstractNumId="8" w15:restartNumberingAfterBreak="0">
    <w:nsid w:val="F454EEC5"/>
    <w:multiLevelType w:val="singleLevel"/>
    <w:tmpl w:val="12BE2B6B"/>
    <w:lvl w:ilvl="0">
      <w:numFmt w:val="decimal"/>
      <w:lvlText w:val="•"/>
      <w:lvlJc w:val="left"/>
      <w:rPr>
        <w:rFonts w:cs="Times New Roman"/>
      </w:rPr>
    </w:lvl>
  </w:abstractNum>
  <w:abstractNum w:abstractNumId="9" w15:restartNumberingAfterBreak="0">
    <w:nsid w:val="F4C8D390"/>
    <w:multiLevelType w:val="singleLevel"/>
    <w:tmpl w:val="17454150"/>
    <w:lvl w:ilvl="0">
      <w:numFmt w:val="decimal"/>
      <w:lvlText w:val="•"/>
      <w:lvlJc w:val="left"/>
      <w:rPr>
        <w:rFonts w:cs="Times New Roman"/>
      </w:rPr>
    </w:lvl>
  </w:abstractNum>
  <w:abstractNum w:abstractNumId="10" w15:restartNumberingAfterBreak="0">
    <w:nsid w:val="F7C13F48"/>
    <w:multiLevelType w:val="singleLevel"/>
    <w:tmpl w:val="1A486C35"/>
    <w:lvl w:ilvl="0">
      <w:numFmt w:val="decimal"/>
      <w:lvlText w:val="•"/>
      <w:lvlJc w:val="left"/>
      <w:rPr>
        <w:rFonts w:cs="Times New Roman"/>
      </w:rPr>
    </w:lvl>
  </w:abstractNum>
  <w:abstractNum w:abstractNumId="11" w15:restartNumberingAfterBreak="0">
    <w:nsid w:val="0610422E"/>
    <w:multiLevelType w:val="singleLevel"/>
    <w:tmpl w:val="0CE06260"/>
    <w:lvl w:ilvl="0">
      <w:numFmt w:val="decimal"/>
      <w:lvlText w:val="•"/>
      <w:lvlJc w:val="left"/>
      <w:rPr>
        <w:rFonts w:cs="Times New Roman"/>
      </w:rPr>
    </w:lvl>
  </w:abstractNum>
  <w:abstractNum w:abstractNumId="12" w15:restartNumberingAfterBreak="0">
    <w:nsid w:val="121B930E"/>
    <w:multiLevelType w:val="singleLevel"/>
    <w:tmpl w:val="53758BC6"/>
    <w:lvl w:ilvl="0">
      <w:numFmt w:val="decimal"/>
      <w:lvlText w:val="•"/>
      <w:lvlJc w:val="left"/>
      <w:rPr>
        <w:rFonts w:cs="Times New Roman"/>
      </w:rPr>
    </w:lvl>
  </w:abstractNum>
  <w:abstractNum w:abstractNumId="13" w15:restartNumberingAfterBreak="0">
    <w:nsid w:val="2D61E8DC"/>
    <w:multiLevelType w:val="singleLevel"/>
    <w:tmpl w:val="B8136F05"/>
    <w:lvl w:ilvl="0">
      <w:numFmt w:val="decimal"/>
      <w:lvlText w:val="•"/>
      <w:lvlJc w:val="left"/>
      <w:rPr>
        <w:rFonts w:cs="Times New Roman"/>
      </w:rPr>
    </w:lvl>
  </w:abstractNum>
  <w:abstractNum w:abstractNumId="14" w15:restartNumberingAfterBreak="0">
    <w:nsid w:val="51DFB44B"/>
    <w:multiLevelType w:val="singleLevel"/>
    <w:tmpl w:val="C8B0310E"/>
    <w:lvl w:ilvl="0">
      <w:numFmt w:val="decimal"/>
      <w:lvlText w:val="•"/>
      <w:lvlJc w:val="left"/>
      <w:rPr>
        <w:rFonts w:cs="Times New Roman"/>
      </w:rPr>
    </w:lvl>
  </w:abstractNum>
  <w:abstractNum w:abstractNumId="15" w15:restartNumberingAfterBreak="0">
    <w:nsid w:val="5CA94207"/>
    <w:multiLevelType w:val="singleLevel"/>
    <w:tmpl w:val="EC26A336"/>
    <w:lvl w:ilvl="0">
      <w:numFmt w:val="decimal"/>
      <w:lvlText w:val="•"/>
      <w:lvlJc w:val="left"/>
      <w:rPr>
        <w:rFonts w:cs="Times New Roman"/>
      </w:rPr>
    </w:lvl>
  </w:abstractNum>
  <w:abstractNum w:abstractNumId="16" w15:restartNumberingAfterBreak="0">
    <w:nsid w:val="61660A6D"/>
    <w:multiLevelType w:val="singleLevel"/>
    <w:tmpl w:val="9BB3C67A"/>
    <w:lvl w:ilvl="0">
      <w:numFmt w:val="decimal"/>
      <w:lvlText w:val="•"/>
      <w:lvlJc w:val="left"/>
      <w:rPr>
        <w:rFonts w:cs="Times New Roman"/>
      </w:rPr>
    </w:lvl>
  </w:abstractNum>
  <w:abstractNum w:abstractNumId="17" w15:restartNumberingAfterBreak="0">
    <w:nsid w:val="6551BD08"/>
    <w:multiLevelType w:val="singleLevel"/>
    <w:tmpl w:val="67B2AF0A"/>
    <w:lvl w:ilvl="0">
      <w:numFmt w:val="decimal"/>
      <w:lvlText w:val="•"/>
      <w:lvlJc w:val="left"/>
      <w:rPr>
        <w:rFonts w:cs="Times New Roman"/>
      </w:rPr>
    </w:lvl>
  </w:abstractNum>
  <w:abstractNum w:abstractNumId="18" w15:restartNumberingAfterBreak="0">
    <w:nsid w:val="6A573407"/>
    <w:multiLevelType w:val="singleLevel"/>
    <w:tmpl w:val="6527A0A6"/>
    <w:lvl w:ilvl="0">
      <w:numFmt w:val="decimal"/>
      <w:lvlText w:val="•"/>
      <w:lvlJc w:val="left"/>
      <w:rPr>
        <w:rFonts w:cs="Times New Roman"/>
      </w:rPr>
    </w:lvl>
  </w:abstractNum>
  <w:abstractNum w:abstractNumId="19" w15:restartNumberingAfterBreak="0">
    <w:nsid w:val="6AAAA9E7"/>
    <w:multiLevelType w:val="singleLevel"/>
    <w:tmpl w:val="4DA86FCE"/>
    <w:lvl w:ilvl="0">
      <w:numFmt w:val="decimal"/>
      <w:lvlText w:val="•"/>
      <w:lvlJc w:val="left"/>
      <w:rPr>
        <w:rFonts w:cs="Times New Roman"/>
      </w:rPr>
    </w:lvl>
  </w:abstractNum>
  <w:abstractNum w:abstractNumId="20" w15:restartNumberingAfterBreak="0">
    <w:nsid w:val="74B6C840"/>
    <w:multiLevelType w:val="singleLevel"/>
    <w:tmpl w:val="0F6C8E7B"/>
    <w:lvl w:ilvl="0">
      <w:numFmt w:val="decimal"/>
      <w:lvlText w:val="•"/>
      <w:lvlJc w:val="left"/>
      <w:rPr>
        <w:rFonts w:cs="Times New Roman"/>
      </w:rPr>
    </w:lvl>
  </w:abstractNum>
  <w:num w:numId="1">
    <w:abstractNumId w:val="8"/>
  </w:num>
  <w:num w:numId="2">
    <w:abstractNumId w:val="7"/>
  </w:num>
  <w:num w:numId="3">
    <w:abstractNumId w:val="12"/>
  </w:num>
  <w:num w:numId="4">
    <w:abstractNumId w:val="18"/>
  </w:num>
  <w:num w:numId="5">
    <w:abstractNumId w:val="11"/>
  </w:num>
  <w:num w:numId="6">
    <w:abstractNumId w:val="4"/>
  </w:num>
  <w:num w:numId="7">
    <w:abstractNumId w:val="10"/>
  </w:num>
  <w:num w:numId="8">
    <w:abstractNumId w:val="1"/>
  </w:num>
  <w:num w:numId="9">
    <w:abstractNumId w:val="15"/>
  </w:num>
  <w:num w:numId="10">
    <w:abstractNumId w:val="2"/>
  </w:num>
  <w:num w:numId="11">
    <w:abstractNumId w:val="20"/>
  </w:num>
  <w:num w:numId="12">
    <w:abstractNumId w:val="5"/>
  </w:num>
  <w:num w:numId="13">
    <w:abstractNumId w:val="13"/>
  </w:num>
  <w:num w:numId="14">
    <w:abstractNumId w:val="16"/>
  </w:num>
  <w:num w:numId="15">
    <w:abstractNumId w:val="17"/>
  </w:num>
  <w:num w:numId="16">
    <w:abstractNumId w:val="3"/>
  </w:num>
  <w:num w:numId="17">
    <w:abstractNumId w:val="14"/>
  </w:num>
  <w:num w:numId="18">
    <w:abstractNumId w:val="0"/>
  </w:num>
  <w:num w:numId="19">
    <w:abstractNumId w:val="19"/>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42"/>
    <w:rsid w:val="001D5B69"/>
    <w:rsid w:val="00407E36"/>
    <w:rsid w:val="004A7642"/>
    <w:rsid w:val="005A67BB"/>
    <w:rsid w:val="00A549CB"/>
    <w:rsid w:val="00B1283D"/>
    <w:rsid w:val="00C734D4"/>
    <w:rsid w:val="00DF4BEC"/>
    <w:rsid w:val="00ED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8EC7B9"/>
  <w15:chartTrackingRefBased/>
  <w15:docId w15:val="{0E646CA6-430E-45D2-8262-2C0FD99F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642"/>
  </w:style>
  <w:style w:type="paragraph" w:styleId="Footer">
    <w:name w:val="footer"/>
    <w:basedOn w:val="Normal"/>
    <w:link w:val="FooterChar"/>
    <w:uiPriority w:val="99"/>
    <w:unhideWhenUsed/>
    <w:rsid w:val="004A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642"/>
  </w:style>
  <w:style w:type="character" w:styleId="Hyperlink">
    <w:name w:val="Hyperlink"/>
    <w:basedOn w:val="DefaultParagraphFont"/>
    <w:uiPriority w:val="99"/>
    <w:unhideWhenUsed/>
    <w:rsid w:val="001D5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OA-boutique.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_anchor_a599551_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_anchor_a599551_1" TargetMode="External"/><Relationship Id="rId4" Type="http://schemas.openxmlformats.org/officeDocument/2006/relationships/webSettings" Target="webSettings.xml"/><Relationship Id="rId9" Type="http://schemas.openxmlformats.org/officeDocument/2006/relationships/hyperlink" Target="#co_anchor_a599551_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Globecast UK</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Cooke</dc:creator>
  <cp:keywords/>
  <dc:description/>
  <cp:lastModifiedBy>Victoria Cooke</cp:lastModifiedBy>
  <cp:revision>2</cp:revision>
  <dcterms:created xsi:type="dcterms:W3CDTF">2018-05-21T17:14:00Z</dcterms:created>
  <dcterms:modified xsi:type="dcterms:W3CDTF">2018-05-21T17:14:00Z</dcterms:modified>
</cp:coreProperties>
</file>